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4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952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spacing w:before="0" w:after="0"/>
        <w:ind w:firstLine="426"/>
        <w:jc w:val="right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22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Ачкасова Е</w:t>
      </w:r>
      <w:r>
        <w:rPr>
          <w:rFonts w:ascii="Times New Roman" w:eastAsia="Times New Roman" w:hAnsi="Times New Roman" w:cs="Times New Roman"/>
          <w:sz w:val="28"/>
          <w:szCs w:val="28"/>
        </w:rPr>
        <w:t>лена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находящийся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 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Гагарина д. 9 кб.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Рубцовой Анастасии Николаевны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рождения, урожен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</w:t>
      </w:r>
      <w:r>
        <w:rPr>
          <w:rStyle w:val="cat-UserDefinedgrp-34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Style w:val="cat-UserDefinedgrp-2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по адресу: </w:t>
      </w:r>
      <w:r>
        <w:rPr>
          <w:rStyle w:val="cat-UserDefinedgrp-3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Style w:val="cat-UserDefinedgrp-38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работающе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Рубцова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621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м. автодороги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Р404 Не</w:t>
      </w:r>
      <w:r>
        <w:rPr>
          <w:rFonts w:ascii="Times New Roman" w:eastAsia="Times New Roman" w:hAnsi="Times New Roman" w:cs="Times New Roman"/>
          <w:sz w:val="28"/>
          <w:szCs w:val="28"/>
        </w:rPr>
        <w:t>фтеюганский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JUKE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Style w:val="cat-UserDefinedgrp-39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ПДД РФ,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обгон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выездом на полосу дороги предназначенную для встречного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>в зоне действия дорожного знака 3.20 «Обгон запрещен»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линии </w:t>
      </w:r>
      <w:r>
        <w:rPr>
          <w:rFonts w:ascii="Times New Roman" w:eastAsia="Times New Roman" w:hAnsi="Times New Roman" w:cs="Times New Roman"/>
          <w:sz w:val="28"/>
          <w:szCs w:val="28"/>
        </w:rPr>
        <w:t>разметки 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ПДД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 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Рубцова А.Н.</w:t>
      </w:r>
      <w:r>
        <w:rPr>
          <w:rFonts w:ascii="Times New Roman" w:eastAsia="Times New Roman" w:hAnsi="Times New Roman" w:cs="Times New Roman"/>
          <w:sz w:val="28"/>
          <w:szCs w:val="28"/>
        </w:rPr>
        <w:t>, будучи извещенн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 о времени и месте судебного разбирательства, не присутствовал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о причинах неявки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ходатайство об отложении судебного заседания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 При таких обстоятельствах и на основании ст.25.1 КоАП РФ,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зучив материалы дела, суд приходит к следующему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ПДД РФ, горизонтальная разметка 1.1 разделяет транспортные потоки противоположенных направлений и обозначает границы полос движения в опасных местах на дорогах; обозначает границы проезжей части, на которые въезд запрещен. Линию 1.1. пересекать запрещается.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9.1.1. ПДД РФ,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4" w:anchor="sub_20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разметкой 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4" w:anchor="sub_201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hyperlink r:id="rId4" w:anchor="sub_21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разметкой 1.11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прерывистая линия которой расположена слева.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Рубцовой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Рубцова А.Н. 20.06.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10 час. 44 мин. на 621 км. автодороги Р404 Нефтеюганский район, управляя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JUKE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г/н </w:t>
      </w:r>
      <w:r>
        <w:rPr>
          <w:rStyle w:val="cat-UserDefinedgrp-39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 ПДД РФ, совершила обгон с выездом на полосу дороги предназначенную для встречного движения в зоне действия дорожного знака 3.20 «Обгон запрещен» и дорожной линии разметки 1.1 ПДД РФ. Таким образом совершила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  <w:sz w:val="28"/>
          <w:szCs w:val="28"/>
        </w:rPr>
        <w:t>Рубцовой А.Н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  <w:sz w:val="28"/>
          <w:szCs w:val="28"/>
        </w:rPr>
        <w:t>Рубцова А.Н. 20.06.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10 час. 44 мин. на 621 км. автодороги Р404 Нефтеюганский район, управляя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JUKE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г/н </w:t>
      </w:r>
      <w:r>
        <w:rPr>
          <w:rStyle w:val="cat-UserDefinedgrp-39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 ПДД РФ, совершила обгон с выездом на полосу дороги предназначенную для встречного движения в зоне действия дорожного знака 3.20 «Обгон запрещен» и дорожной линии разметки 1.1 ПДД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ИДПС 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БДД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МВД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Нефтеюганскому району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котор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Рубцова А.Н. 20.06.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10 час. 44 мин. на 621 км. автодороги Р404 Нефтеюганский район, управляя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NISSAN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JUKE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г/н </w:t>
      </w:r>
      <w:r>
        <w:rPr>
          <w:rStyle w:val="cat-UserDefinedgrp-39rplc-5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1.3 ПДД РФ, совершила обгон с выездом на полосу дороги предназначенную для встречного движения в зоне действия дорожного знака 3.20 «Обгон запрещен» и дорожной линии разметки 1.1 ПДД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Был составлен протокол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- </w:t>
      </w:r>
      <w:r>
        <w:rPr>
          <w:b w:val="0"/>
          <w:bCs w:val="0"/>
          <w:i w:val="0"/>
          <w:sz w:val="28"/>
          <w:szCs w:val="28"/>
        </w:rPr>
        <w:t xml:space="preserve">видеозаписью, </w:t>
      </w:r>
      <w:r>
        <w:rPr>
          <w:b w:val="0"/>
          <w:bCs w:val="0"/>
          <w:i w:val="0"/>
          <w:sz w:val="28"/>
          <w:szCs w:val="28"/>
        </w:rPr>
        <w:t xml:space="preserve">согласно которой </w:t>
      </w:r>
      <w:r>
        <w:rPr>
          <w:b w:val="0"/>
          <w:bCs w:val="0"/>
          <w:i w:val="0"/>
          <w:sz w:val="28"/>
          <w:szCs w:val="28"/>
        </w:rPr>
        <w:t xml:space="preserve">водитель, управляя транспортным средством </w:t>
      </w:r>
      <w:r>
        <w:rPr>
          <w:b w:val="0"/>
          <w:bCs w:val="0"/>
          <w:i w:val="0"/>
          <w:sz w:val="28"/>
          <w:szCs w:val="28"/>
        </w:rPr>
        <w:t>NISSAN</w:t>
      </w:r>
      <w:r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>JUKE</w:t>
      </w:r>
      <w:r>
        <w:rPr>
          <w:b w:val="0"/>
          <w:bCs w:val="0"/>
          <w:i w:val="0"/>
          <w:sz w:val="28"/>
          <w:szCs w:val="28"/>
        </w:rPr>
        <w:t xml:space="preserve"> г/н </w:t>
      </w:r>
      <w:r>
        <w:rPr>
          <w:rStyle w:val="cat-UserDefinedgrp-39rplc-55"/>
          <w:b w:val="0"/>
          <w:bCs w:val="0"/>
          <w:i w:val="0"/>
          <w:sz w:val="28"/>
          <w:szCs w:val="28"/>
        </w:rPr>
        <w:t>...</w:t>
      </w:r>
      <w:r>
        <w:rPr>
          <w:b w:val="0"/>
          <w:bCs w:val="0"/>
          <w:i w:val="0"/>
          <w:sz w:val="28"/>
          <w:szCs w:val="28"/>
        </w:rPr>
        <w:t xml:space="preserve">, </w:t>
      </w:r>
      <w:r>
        <w:rPr>
          <w:b w:val="0"/>
          <w:bCs w:val="0"/>
          <w:i w:val="0"/>
          <w:sz w:val="28"/>
          <w:szCs w:val="28"/>
        </w:rPr>
        <w:t>совершил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b w:val="0"/>
          <w:bCs w:val="0"/>
          <w:i w:val="0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судом исследованы: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свидетельства о регистрации ТС; копия водительского удостоверения;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учета ТС; </w:t>
      </w:r>
      <w:r>
        <w:rPr>
          <w:rFonts w:ascii="Times New Roman" w:eastAsia="Times New Roman" w:hAnsi="Times New Roman" w:cs="Times New Roman"/>
          <w:sz w:val="28"/>
          <w:szCs w:val="28"/>
        </w:rPr>
        <w:t>список нарушений;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о передаче дела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Рубцовой А.Н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наказание, в соответствии со ст.4.2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ст. 4.3 КоАП РФ, суд признает повторность совершения однородного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личность лица,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 его отношение к содеянному.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  <w:sz w:val="28"/>
          <w:szCs w:val="28"/>
        </w:rPr>
      </w:pPr>
      <w:r>
        <w:rPr>
          <w:i w:val="0"/>
          <w:sz w:val="28"/>
          <w:szCs w:val="28"/>
        </w:rPr>
        <w:t xml:space="preserve">   </w:t>
      </w:r>
      <w:r>
        <w:rPr>
          <w:b w:val="0"/>
          <w:bCs w:val="0"/>
          <w:i w:val="0"/>
          <w:sz w:val="28"/>
          <w:szCs w:val="28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  <w:ind w:firstLine="426"/>
        <w:rPr>
          <w:sz w:val="28"/>
          <w:szCs w:val="28"/>
        </w:rPr>
      </w:pPr>
    </w:p>
    <w:p>
      <w:pPr>
        <w:spacing w:before="0" w:after="0"/>
        <w:ind w:firstLine="4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Рубцову Анастасию Николаевну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  <w:sz w:val="28"/>
          <w:szCs w:val="28"/>
        </w:rPr>
        <w:t>и назначить наказание в виде административного штрафа в размере 7 500 рублей.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z w:val="28"/>
          <w:szCs w:val="28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ИНН 8601010390 КПП 860101001 КБК 188 116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011230 1000 1140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УИН: 188104862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607300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04544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8"/>
          <w:szCs w:val="28"/>
        </w:rPr>
        <w:t>101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каб. д.9 ул. Гагарина г. Сургута.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Разъяснить, что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426"/>
        <w:jc w:val="both"/>
        <w:rPr>
          <w:sz w:val="28"/>
          <w:szCs w:val="28"/>
        </w:rPr>
      </w:pPr>
    </w:p>
    <w:p>
      <w:pPr>
        <w:spacing w:before="0" w:after="0"/>
        <w:ind w:firstLine="426"/>
        <w:rPr>
          <w:sz w:val="28"/>
          <w:szCs w:val="28"/>
        </w:rPr>
      </w:pPr>
    </w:p>
    <w:p>
      <w:pPr>
        <w:spacing w:before="0" w:after="0"/>
        <w:ind w:firstLine="4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5">
    <w:name w:val="cat-UserDefined grp-33 rplc-5"/>
    <w:basedOn w:val="DefaultParagraphFont"/>
  </w:style>
  <w:style w:type="character" w:customStyle="1" w:styleId="cat-UserDefinedgrp-34rplc-7">
    <w:name w:val="cat-UserDefined grp-34 rplc-7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36rplc-13">
    <w:name w:val="cat-UserDefined grp-36 rplc-13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8rplc-16">
    <w:name w:val="cat-UserDefined grp-38 rplc-16"/>
    <w:basedOn w:val="DefaultParagraphFont"/>
  </w:style>
  <w:style w:type="character" w:customStyle="1" w:styleId="cat-UserDefinedgrp-39rplc-25">
    <w:name w:val="cat-UserDefined grp-39 rplc-25"/>
    <w:basedOn w:val="DefaultParagraphFont"/>
  </w:style>
  <w:style w:type="character" w:customStyle="1" w:styleId="cat-UserDefinedgrp-39rplc-34">
    <w:name w:val="cat-UserDefined grp-39 rplc-34"/>
    <w:basedOn w:val="DefaultParagraphFont"/>
  </w:style>
  <w:style w:type="character" w:customStyle="1" w:styleId="cat-UserDefinedgrp-39rplc-42">
    <w:name w:val="cat-UserDefined grp-39 rplc-42"/>
    <w:basedOn w:val="DefaultParagraphFont"/>
  </w:style>
  <w:style w:type="character" w:customStyle="1" w:styleId="cat-UserDefinedgrp-39rplc-52">
    <w:name w:val="cat-UserDefined grp-39 rplc-52"/>
    <w:basedOn w:val="DefaultParagraphFont"/>
  </w:style>
  <w:style w:type="character" w:customStyle="1" w:styleId="cat-UserDefinedgrp-39rplc-55">
    <w:name w:val="cat-UserDefined grp-39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3\&#1040;&#1063;&#1050;&#1040;&#1057;&#1054;&#1042;&#1040;%20&#1045;&#1042;\&#1040;&#1044;&#1052;&#1048;&#1053;&#1048;&#1057;&#1058;&#1056;&#1040;&#1058;&#1048;&#1042;&#1053;&#1067;&#1045;%20%20&#1076;&#1077;&#1083;&#1072;%20&#1050;&#1086;&#1040;&#1055;%20&#1056;&#1060;\18.11.2020\1647%20&#1058;&#1074;&#1077;&#1088;&#1076;&#1086;&#1093;&#1083;&#1077;&#1073;%2012.15.4%20%20(1.3,%201.11,%209.1.1)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